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DCF66" w14:textId="77777777" w:rsidR="00E254DD" w:rsidRPr="00E254DD" w:rsidRDefault="00E254DD" w:rsidP="00E254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</w:pPr>
      <w:r w:rsidRPr="00E254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Залогодателя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655"/>
        <w:gridCol w:w="1417"/>
      </w:tblGrid>
      <w:tr w:rsidR="00E254DD" w:rsidRPr="00E254DD" w14:paraId="3393FBEE" w14:textId="77777777" w:rsidTr="00202B87"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3C58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CFF7" w14:textId="77777777" w:rsidR="00E254DD" w:rsidRPr="00E254DD" w:rsidRDefault="00E254DD" w:rsidP="00E254DD">
            <w:pPr>
              <w:spacing w:after="0" w:line="240" w:lineRule="auto"/>
              <w:ind w:left="-103" w:right="-11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6C01F4" w14:textId="77777777" w:rsidR="00E254DD" w:rsidRPr="00E254DD" w:rsidRDefault="00E254DD" w:rsidP="00E254DD">
            <w:pPr>
              <w:spacing w:after="0" w:line="240" w:lineRule="auto"/>
              <w:ind w:left="-103" w:right="-11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254DD" w:rsidRPr="00E254DD" w14:paraId="0935DD9F" w14:textId="77777777" w:rsidTr="00202B87">
        <w:tc>
          <w:tcPr>
            <w:tcW w:w="567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B0E7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66C9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ЮРИДИЧЕСКИЕ ЛИЦА:</w:t>
            </w:r>
          </w:p>
        </w:tc>
        <w:tc>
          <w:tcPr>
            <w:tcW w:w="1417" w:type="dxa"/>
            <w:shd w:val="clear" w:color="auto" w:fill="FBD4B4"/>
          </w:tcPr>
          <w:p w14:paraId="6D3AF0D4" w14:textId="77777777" w:rsidR="00E254DD" w:rsidRPr="00E254DD" w:rsidRDefault="00E254DD" w:rsidP="00E254DD">
            <w:pPr>
              <w:spacing w:after="0" w:line="240" w:lineRule="auto"/>
              <w:ind w:left="-103" w:right="-11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E254DD" w:rsidRPr="00E254DD" w14:paraId="07017AF7" w14:textId="77777777" w:rsidTr="00202B87"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BFC0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2249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Свидетельство/справка о государственной (пере-) регистрации (с указанием БИН), устав*, </w:t>
            </w:r>
            <w:r w:rsidRPr="00E254D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учредительный договор (в случае отсутствия в Уставе полной информации об участнике/ах, а также о размере его доли в уставном капитале).</w:t>
            </w:r>
          </w:p>
        </w:tc>
        <w:tc>
          <w:tcPr>
            <w:tcW w:w="1417" w:type="dxa"/>
            <w:shd w:val="clear" w:color="auto" w:fill="auto"/>
          </w:tcPr>
          <w:p w14:paraId="5A1015F9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  <w:p w14:paraId="3627C7ED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2D9A1A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7DAA78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4DD" w:rsidRPr="00E254DD" w14:paraId="1D90A94C" w14:textId="77777777" w:rsidTr="00202B87"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0023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D3792" w14:textId="77777777" w:rsidR="00E254DD" w:rsidRPr="00E254DD" w:rsidRDefault="00E254DD" w:rsidP="00E254DD">
            <w:pPr>
              <w:tabs>
                <w:tab w:val="left" w:pos="459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Для АО/ТОО</w:t>
            </w:r>
            <w:r w:rsidRPr="00E254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(ведение реестра участников, которых осуществляется регистратором):</w:t>
            </w:r>
          </w:p>
          <w:p w14:paraId="56B9DBB7" w14:textId="77777777" w:rsidR="00E254DD" w:rsidRPr="00E254DD" w:rsidRDefault="00E254DD" w:rsidP="00E254DD">
            <w:pPr>
              <w:numPr>
                <w:ilvl w:val="0"/>
                <w:numId w:val="3"/>
              </w:numPr>
              <w:tabs>
                <w:tab w:val="left" w:pos="175"/>
                <w:tab w:val="left" w:pos="459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выписка из системы реестров держателей ценных бумаг/реестра участников, с указанием всех акционеров/участников и количества, принадлежащих им акций/долей, датированная не ранее 1 (одного) месяца до даты подачи заявления.</w:t>
            </w:r>
          </w:p>
        </w:tc>
        <w:tc>
          <w:tcPr>
            <w:tcW w:w="1417" w:type="dxa"/>
            <w:shd w:val="clear" w:color="auto" w:fill="auto"/>
          </w:tcPr>
          <w:p w14:paraId="332EE91A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B15A52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E2C765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  <w:p w14:paraId="7E082BBB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828E10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4DD" w:rsidRPr="00E254DD" w14:paraId="1FA54A5A" w14:textId="77777777" w:rsidTr="00202B87"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85E6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B8B9" w14:textId="77777777" w:rsidR="00E254DD" w:rsidRPr="00E254DD" w:rsidRDefault="00E254DD" w:rsidP="00E254DD">
            <w:pPr>
              <w:widowControl w:val="0"/>
              <w:tabs>
                <w:tab w:val="left" w:pos="175"/>
                <w:tab w:val="left" w:pos="45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При наличии у Залогодателя участников, имеющих долю в уставном капитале более 10%, необходимы:</w:t>
            </w:r>
          </w:p>
          <w:p w14:paraId="5D1767D3" w14:textId="77777777" w:rsidR="00E254DD" w:rsidRPr="00E254DD" w:rsidRDefault="00E254DD" w:rsidP="00E254DD">
            <w:pPr>
              <w:numPr>
                <w:ilvl w:val="0"/>
                <w:numId w:val="2"/>
              </w:numPr>
              <w:tabs>
                <w:tab w:val="left" w:pos="2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для физических лиц – документы, удостоверяющие личность,</w:t>
            </w:r>
            <w:r w:rsidRPr="00E254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получаемые кредитным менеджером посредством сервиса цифровых документов,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</w:t>
            </w:r>
            <w:r w:rsidRPr="00E254D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; </w:t>
            </w:r>
          </w:p>
          <w:p w14:paraId="65F6E297" w14:textId="77777777" w:rsidR="00E254DD" w:rsidRPr="00E254DD" w:rsidRDefault="00E254DD" w:rsidP="00E254DD">
            <w:pPr>
              <w:numPr>
                <w:ilvl w:val="0"/>
                <w:numId w:val="2"/>
              </w:numPr>
              <w:tabs>
                <w:tab w:val="left" w:pos="27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для юридических лиц – учредительные документы или реестр держателей акций (долей участия) (для выявления бенефициарного собственника). </w:t>
            </w:r>
          </w:p>
        </w:tc>
        <w:tc>
          <w:tcPr>
            <w:tcW w:w="1417" w:type="dxa"/>
            <w:shd w:val="clear" w:color="auto" w:fill="auto"/>
          </w:tcPr>
          <w:p w14:paraId="4B5FABFF" w14:textId="77777777" w:rsidR="00E254DD" w:rsidRPr="00E254DD" w:rsidRDefault="00E254DD" w:rsidP="00E254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563A1E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Электронный документ/копия**  </w:t>
            </w:r>
          </w:p>
          <w:p w14:paraId="77005AA0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A1A223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D5F5DA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457D92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EF078E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01B14C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  </w:t>
            </w:r>
          </w:p>
          <w:p w14:paraId="59FB7ADD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4DD" w:rsidRPr="00E254DD" w14:paraId="61302EA2" w14:textId="77777777" w:rsidTr="00202B87"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21EE9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9DAB" w14:textId="77777777" w:rsidR="00E254DD" w:rsidRPr="00E254DD" w:rsidRDefault="00E254DD" w:rsidP="00E254DD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Для ПК/СПК дополнительно</w:t>
            </w: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8959ED6" w14:textId="77777777" w:rsidR="00E254DD" w:rsidRPr="00E254DD" w:rsidRDefault="00E254DD" w:rsidP="00E254DD">
            <w:pPr>
              <w:numPr>
                <w:ilvl w:val="0"/>
                <w:numId w:val="4"/>
              </w:numPr>
              <w:tabs>
                <w:tab w:val="left" w:pos="176"/>
                <w:tab w:val="left" w:pos="271"/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соблюдение порядка созыва уполномоченного органа юридического лица, принявшего решение о предоставлении обеспечения/выдаче гарантии (при отсутствии кворума участия лиц, наделенных правом (полномочиями) по принятию соответствующего решения).</w:t>
            </w:r>
          </w:p>
          <w:p w14:paraId="5EFB3901" w14:textId="77777777" w:rsidR="00E254DD" w:rsidRPr="00E254DD" w:rsidRDefault="00E254DD" w:rsidP="00E254DD">
            <w:pPr>
              <w:numPr>
                <w:ilvl w:val="0"/>
                <w:numId w:val="4"/>
              </w:numPr>
              <w:tabs>
                <w:tab w:val="left" w:pos="176"/>
                <w:tab w:val="left" w:pos="271"/>
                <w:tab w:val="left" w:pos="3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права членов Кооператива на долю (пай), в случае если член Кооператива не вносил взнос лично предоставляются: </w:t>
            </w:r>
          </w:p>
          <w:p w14:paraId="66C6BD38" w14:textId="77777777" w:rsidR="00E254DD" w:rsidRPr="00E254DD" w:rsidRDefault="00E254DD" w:rsidP="00E254DD">
            <w:pPr>
              <w:numPr>
                <w:ilvl w:val="0"/>
                <w:numId w:val="1"/>
              </w:numPr>
              <w:tabs>
                <w:tab w:val="num" w:pos="-142"/>
                <w:tab w:val="num" w:pos="0"/>
                <w:tab w:val="left" w:pos="296"/>
                <w:tab w:val="left" w:pos="851"/>
                <w:tab w:val="left" w:pos="993"/>
              </w:tabs>
              <w:spacing w:after="0" w:line="240" w:lineRule="auto"/>
              <w:ind w:firstLine="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документы, на основании которых доля (пай) члена Кооператива перешла к новому собственнику (договор купли- продажи/дарения/мены пая (доли); </w:t>
            </w:r>
          </w:p>
          <w:p w14:paraId="7155EFB9" w14:textId="77777777" w:rsidR="00E254DD" w:rsidRPr="00E254DD" w:rsidRDefault="00E254DD" w:rsidP="00E254DD">
            <w:pPr>
              <w:numPr>
                <w:ilvl w:val="0"/>
                <w:numId w:val="1"/>
              </w:numPr>
              <w:tabs>
                <w:tab w:val="num" w:pos="-142"/>
                <w:tab w:val="num" w:pos="0"/>
                <w:tab w:val="left" w:pos="296"/>
                <w:tab w:val="left" w:pos="851"/>
                <w:tab w:val="left" w:pos="993"/>
              </w:tabs>
              <w:spacing w:after="0" w:line="240" w:lineRule="auto"/>
              <w:ind w:firstLine="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соблюдение преимущественного права покупки – при передаче пая (его части) гражданину, не являющемуся членом кооператива;</w:t>
            </w:r>
          </w:p>
          <w:p w14:paraId="08DA7902" w14:textId="77777777" w:rsidR="00E254DD" w:rsidRPr="00E254DD" w:rsidRDefault="00E254DD" w:rsidP="00E254DD">
            <w:pPr>
              <w:numPr>
                <w:ilvl w:val="0"/>
                <w:numId w:val="1"/>
              </w:numPr>
              <w:tabs>
                <w:tab w:val="num" w:pos="-142"/>
                <w:tab w:val="num" w:pos="0"/>
                <w:tab w:val="left" w:pos="296"/>
                <w:tab w:val="left" w:pos="851"/>
                <w:tab w:val="left" w:pos="993"/>
              </w:tabs>
              <w:spacing w:after="0" w:line="240" w:lineRule="auto"/>
              <w:ind w:firstLine="1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оплату стоимости пая – при возмездном приобретении пая.</w:t>
            </w:r>
          </w:p>
        </w:tc>
        <w:tc>
          <w:tcPr>
            <w:tcW w:w="1417" w:type="dxa"/>
            <w:shd w:val="clear" w:color="auto" w:fill="auto"/>
          </w:tcPr>
          <w:p w14:paraId="4060EB50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E254DD" w:rsidRPr="00E254DD" w14:paraId="477A2CD2" w14:textId="77777777" w:rsidTr="00202B87"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DD23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4ADA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4DD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участников – иностранных юридических лиц предоставляются документы по п.1,2, с обязательным требованием наличия (за исключением случаев, предусмотренных законодательством и/или международными договорами):</w:t>
            </w:r>
          </w:p>
          <w:p w14:paraId="67B55D71" w14:textId="77777777" w:rsidR="00E254DD" w:rsidRPr="00E254DD" w:rsidRDefault="00E254DD" w:rsidP="00E254DD">
            <w:pPr>
              <w:numPr>
                <w:ilvl w:val="0"/>
                <w:numId w:val="6"/>
              </w:numPr>
              <w:tabs>
                <w:tab w:val="left" w:pos="277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254DD">
              <w:rPr>
                <w:rFonts w:ascii="Times New Roman" w:eastAsia="Calibri" w:hAnsi="Times New Roman" w:cs="Times New Roman"/>
                <w:sz w:val="24"/>
                <w:szCs w:val="24"/>
              </w:rPr>
              <w:t>апостилирования</w:t>
            </w:r>
            <w:proofErr w:type="spellEnd"/>
            <w:r w:rsidRPr="00E254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документов;</w:t>
            </w:r>
          </w:p>
          <w:p w14:paraId="33CEA67F" w14:textId="77777777" w:rsidR="00E254DD" w:rsidRPr="00E254DD" w:rsidRDefault="00E254DD" w:rsidP="00E254DD">
            <w:pPr>
              <w:numPr>
                <w:ilvl w:val="0"/>
                <w:numId w:val="6"/>
              </w:numPr>
              <w:tabs>
                <w:tab w:val="left" w:pos="277"/>
              </w:tabs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54DD">
              <w:rPr>
                <w:rFonts w:ascii="Times New Roman" w:eastAsia="Calibri" w:hAnsi="Times New Roman" w:cs="Times New Roman"/>
                <w:sz w:val="24"/>
                <w:szCs w:val="24"/>
              </w:rPr>
              <w:t>нотариально заверенного перевода документов.</w:t>
            </w:r>
          </w:p>
        </w:tc>
        <w:tc>
          <w:tcPr>
            <w:tcW w:w="1417" w:type="dxa"/>
            <w:shd w:val="clear" w:color="auto" w:fill="auto"/>
          </w:tcPr>
          <w:p w14:paraId="19D625F0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Оригинал </w:t>
            </w:r>
          </w:p>
        </w:tc>
      </w:tr>
      <w:tr w:rsidR="00E254DD" w:rsidRPr="00E254DD" w14:paraId="4446F1FD" w14:textId="77777777" w:rsidTr="00202B8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5CD1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38050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 в соответствии с решением Правления Общества от 28.11.2022 г. №95</w:t>
            </w:r>
          </w:p>
        </w:tc>
        <w:tc>
          <w:tcPr>
            <w:tcW w:w="1417" w:type="dxa"/>
            <w:shd w:val="clear" w:color="auto" w:fill="auto"/>
          </w:tcPr>
          <w:p w14:paraId="598E545A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254DD" w:rsidRPr="00E254DD" w14:paraId="47429DAE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42F6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BBF38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личности (с указанием ИИН) первого руководителя,</w:t>
            </w: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получаемое кредитным менеджером посредством сервиса цифровых документов</w:t>
            </w:r>
            <w:r w:rsidRPr="00E254D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0"/>
                <w:lang w:eastAsia="ru-RU"/>
              </w:rPr>
              <w:t xml:space="preserve">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Казахстан, </w:t>
            </w: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регистрационное свидетельство о регистрации нерезидента в качестве налогоплательщика (если руководителем является иностранный гражданин).</w:t>
            </w:r>
          </w:p>
          <w:p w14:paraId="198397E5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уполномоченного органа Заемщика о</w:t>
            </w: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образовании исполнительного органа, об избрании/назначении Совета директоров АО и назначении руководителя/доверенность, выданная уполномоченному лицу, подтверждающая его полномочия на подписание кредитной и залоговой документации от имени Заемщика.</w:t>
            </w:r>
          </w:p>
        </w:tc>
        <w:tc>
          <w:tcPr>
            <w:tcW w:w="1417" w:type="dxa"/>
          </w:tcPr>
          <w:p w14:paraId="6866E9C8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Электронный документ/копия**  </w:t>
            </w:r>
          </w:p>
          <w:p w14:paraId="4F238355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724061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1C7D50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00491F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01E2AF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  <w:p w14:paraId="536224CC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2A7C0D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E5E5AD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  <w:p w14:paraId="15A8E781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C6088C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4DD" w:rsidRPr="00E254DD" w14:paraId="306D5C21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E63D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89DB0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уполномоченного органа Залогодателя о передаче в залог имущества (с указанием родовых признаков (идентификационных характеристик) предмета залога), с предоставлением права на его внесудебную реализацию</w:t>
            </w: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r w:rsidRPr="00E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предоставлении гарантии, выдачи поручительства, с нотариальным удостоверением подлинности подписей участников.   </w:t>
            </w:r>
          </w:p>
          <w:p w14:paraId="74060F26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на общем собрании участников ТОО или иных уполномоченных органов юридического лица присутствие составляет менее 100%, то необходимо представить документы, подтверждающие о надлежащим уведомлении участников о предстоящем собрании с отметкой участника о получении такого уведомления. Если ТОО состоит из 100 и более участников, необходимо представить печатное издание, в котором было объявление о проведении общего собрания с отражением повестки дня. </w:t>
            </w:r>
          </w:p>
          <w:p w14:paraId="27801713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юридическое лицо состоит из 10 и более участников, то в решении нотариальному удостоверению подлежат только подписи председателя и секретаря общего собрания. </w:t>
            </w:r>
          </w:p>
          <w:p w14:paraId="7801F310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0"/>
              </w:rPr>
              <w:t xml:space="preserve">В решении уполномоченного органа Залогодателя на передачу в залог имущества, поступающего в собственность в будущем (в виде оборудования, техники, товаров в обороте (в виде </w:t>
            </w:r>
            <w:proofErr w:type="spellStart"/>
            <w:r w:rsidRPr="00E254D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0"/>
              </w:rPr>
              <w:t>биоактивов</w:t>
            </w:r>
            <w:proofErr w:type="spellEnd"/>
            <w:r w:rsidRPr="00E254D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0"/>
              </w:rPr>
              <w:t xml:space="preserve">), одновременно принимается решение о передаче в залог оборудования, техники, товаров в обороте (в виде </w:t>
            </w:r>
            <w:proofErr w:type="spellStart"/>
            <w:r w:rsidRPr="00E254D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0"/>
              </w:rPr>
              <w:t>биоактивов</w:t>
            </w:r>
            <w:proofErr w:type="spellEnd"/>
            <w:r w:rsidRPr="00E254D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0"/>
              </w:rPr>
              <w:t>), с указанием наименований, количества, стоимости оборудования, техники, товара, места хранения товаров, а также документов, подтверждающих  права залогодателя на передаваемые в залог оборудование, технику, товары (договоры поставки, купли-продажи и другие документы).</w:t>
            </w:r>
            <w:r w:rsidRPr="00E254D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254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7DD6B1BB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E254DD" w:rsidRPr="00E254DD" w14:paraId="029F4793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27F1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D2D1A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обслуживающего банка о наличии счета с указанием его реквизитов****</w:t>
            </w:r>
          </w:p>
        </w:tc>
        <w:tc>
          <w:tcPr>
            <w:tcW w:w="1417" w:type="dxa"/>
          </w:tcPr>
          <w:p w14:paraId="552835A8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E254DD" w:rsidRPr="00E254DD" w14:paraId="1697CF95" w14:textId="77777777" w:rsidTr="00202B87">
        <w:tc>
          <w:tcPr>
            <w:tcW w:w="567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8834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F667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КРЕСТЬЯНСКИЕ (ФЕРМЕРСКИЕ) ХОЗЯЙСТВА / ИНДИВИДУАЛЬНЫЕ ПРЕДПРИНИМАТЕЛИ (КХ/ФХ/ИП):</w:t>
            </w:r>
          </w:p>
        </w:tc>
        <w:tc>
          <w:tcPr>
            <w:tcW w:w="1417" w:type="dxa"/>
            <w:shd w:val="clear" w:color="auto" w:fill="FBD4B4"/>
          </w:tcPr>
          <w:p w14:paraId="770BB125" w14:textId="77777777" w:rsidR="00E254DD" w:rsidRPr="00E254DD" w:rsidRDefault="00E254DD" w:rsidP="00E254DD">
            <w:pPr>
              <w:spacing w:after="0" w:line="240" w:lineRule="auto"/>
              <w:ind w:left="-103" w:right="-11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E254DD" w:rsidRPr="00E254DD" w14:paraId="451DA0B1" w14:textId="77777777" w:rsidTr="00202B87">
        <w:trPr>
          <w:trHeight w:val="806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3369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82A65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Документы, подтверждающие юридический статус заявителя/заемщика в качестве КХ/ФХ/ИП/ПТ (свидетельство/справка о государственной регистрации ИП/приложение к свидетельству/выписка из </w:t>
            </w: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электронного реестра разрешений и уведомлений о направленных заявителями уведомлениях/документы на земельный участок, предоставленный для ведения КХ/ФХ, договор о совместной деятельности и  другие). </w:t>
            </w:r>
            <w:r w:rsidRPr="00E254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DF4A13" w14:textId="77777777" w:rsidR="00E254DD" w:rsidRPr="00E254DD" w:rsidRDefault="00E254DD" w:rsidP="00E254DD">
            <w:pPr>
              <w:tabs>
                <w:tab w:val="left" w:pos="296"/>
                <w:tab w:val="left" w:pos="851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Примечание</w:t>
            </w:r>
            <w:proofErr w:type="gramStart"/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Дополнительно</w:t>
            </w:r>
            <w:proofErr w:type="gramEnd"/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 проверять юридический статус заявителя/заемщика на интернет-ресурсе Комитета государственных доходов МФ РК </w:t>
            </w:r>
            <w:hyperlink r:id="rId5" w:history="1">
              <w:r w:rsidRPr="00E254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E254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254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kgd</w:t>
              </w:r>
              <w:proofErr w:type="spellEnd"/>
              <w:r w:rsidRPr="00E254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E254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Pr="00E254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E254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kz</w:t>
              </w:r>
              <w:proofErr w:type="spellEnd"/>
            </w:hyperlink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режиме «Поиск налогоплательщиков». </w:t>
            </w:r>
          </w:p>
        </w:tc>
        <w:tc>
          <w:tcPr>
            <w:tcW w:w="1417" w:type="dxa"/>
            <w:shd w:val="clear" w:color="auto" w:fill="auto"/>
          </w:tcPr>
          <w:p w14:paraId="6E29653C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 Копия </w:t>
            </w:r>
          </w:p>
        </w:tc>
      </w:tr>
      <w:tr w:rsidR="00E254DD" w:rsidRPr="00E254DD" w14:paraId="64C8FCAB" w14:textId="77777777" w:rsidTr="00202B87">
        <w:trPr>
          <w:trHeight w:val="663"/>
        </w:trPr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7474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4AED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местного исполнительного органа о предоставлении земельного/-ых участка/-</w:t>
            </w:r>
            <w:proofErr w:type="spellStart"/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праве частной собственности или на праве временного возмездного землепользования для ведения крестьянского (фермерского) хозяйства;</w:t>
            </w:r>
          </w:p>
        </w:tc>
        <w:tc>
          <w:tcPr>
            <w:tcW w:w="1417" w:type="dxa"/>
            <w:shd w:val="clear" w:color="auto" w:fill="auto"/>
          </w:tcPr>
          <w:p w14:paraId="54413632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E254DD" w:rsidRPr="00E254DD" w14:paraId="614BB29A" w14:textId="77777777" w:rsidTr="00202B87"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2A87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40EE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Удостоверение личности главы КХ/ИП, </w:t>
            </w: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получаемое кредитным менеджером посредством сервиса цифровых документов, </w:t>
            </w:r>
            <w:r w:rsidRPr="00E254DD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0"/>
                <w:lang w:eastAsia="ru-RU"/>
              </w:rPr>
              <w:t xml:space="preserve">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Казахстан, </w:t>
            </w: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 наличии нескольких членов КХ –удостоверения личности всех членов КХ, получаемые кредитным менеджером посредством сервиса цифровых документов,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Казахстан.</w:t>
            </w:r>
          </w:p>
        </w:tc>
        <w:tc>
          <w:tcPr>
            <w:tcW w:w="1417" w:type="dxa"/>
            <w:shd w:val="clear" w:color="auto" w:fill="auto"/>
          </w:tcPr>
          <w:p w14:paraId="42A5B3AB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Электронный документ/копия**  </w:t>
            </w:r>
          </w:p>
          <w:p w14:paraId="69EA6C5A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E254DD" w:rsidRPr="00E254DD" w14:paraId="2724C9AE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AC17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C8A4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общего собрания членов КХ/ФХ о передаче в залог имущества (с указанием наименования имущества, его местонахождения, количества (предмета залога), существа, размера или максимальной суммы и срока исполнения обязательства, обеспечиваемого залогом) и предоставлении права не его внесудебную реализацию</w:t>
            </w: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</w:t>
            </w:r>
            <w:r w:rsidRPr="00E254DD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с нотариальным удостоверением подлинности подписей всех </w:t>
            </w:r>
            <w:r w:rsidRPr="00E254D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членов КХ/ФХ.</w:t>
            </w:r>
            <w:r w:rsidRPr="00E254D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14:paraId="7DA3370E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брака (копия) и нотариально удостоверенное согласие супруги – главы КХ/ФХ о передаче в залог имущества (с указанием наименования имущества, его местонахождения и количества) и его внесудебную реализацию, в случае, если предмет залога является общей совместной собственностью супругов (оригинал) либо нотариально удостоверенное заявление залогодателя о том, что он на момент приобретения предмета залога в браке не состоял (оригинал).</w:t>
            </w:r>
          </w:p>
          <w:p w14:paraId="79842179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общего собрания членов КХ/ФХ </w:t>
            </w:r>
            <w:r w:rsidRPr="00E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передачу в залог имущества, поступающего в собственность в будущем (в виде </w:t>
            </w:r>
            <w:proofErr w:type="spellStart"/>
            <w:r w:rsidRPr="00E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биоактивов</w:t>
            </w:r>
            <w:proofErr w:type="spellEnd"/>
            <w:r w:rsidRPr="00E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одновременно принимается решение о передаче в залог </w:t>
            </w:r>
            <w:r w:rsidRPr="00E254D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0"/>
              </w:rPr>
              <w:t xml:space="preserve">оборудования, техники, товаров в обороте (в виде </w:t>
            </w:r>
            <w:proofErr w:type="spellStart"/>
            <w:r w:rsidRPr="00E254D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0"/>
              </w:rPr>
              <w:t>биоактивов</w:t>
            </w:r>
            <w:proofErr w:type="spellEnd"/>
            <w:r w:rsidRPr="00E254D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0"/>
              </w:rPr>
              <w:t>),                               с указанием наименований, количества, стоимости оборудования, техники, товара, места хранения товаров, а также документов, подтверждающих  права залогодателя на передаваемые в залог оборудование, технику, товары (договоры поставки, купли-продажи и другие документы).</w:t>
            </w:r>
            <w:r w:rsidRPr="00E254D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E254D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14:paraId="5D0515DE" w14:textId="77777777" w:rsidR="00E254DD" w:rsidRPr="00E254DD" w:rsidRDefault="00E254DD" w:rsidP="00E254DD">
            <w:pPr>
              <w:tabs>
                <w:tab w:val="left" w:pos="79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E254DD" w:rsidRPr="00E254DD" w14:paraId="49F258EF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DE7E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7027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обслуживающего банка о наличии счета с указанием его реквизитов****</w:t>
            </w:r>
          </w:p>
        </w:tc>
        <w:tc>
          <w:tcPr>
            <w:tcW w:w="1417" w:type="dxa"/>
          </w:tcPr>
          <w:p w14:paraId="40103C9E" w14:textId="77777777" w:rsidR="00E254DD" w:rsidRPr="00E254DD" w:rsidRDefault="00E254DD" w:rsidP="00E254DD">
            <w:pPr>
              <w:tabs>
                <w:tab w:val="left" w:pos="79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</w:tbl>
    <w:p w14:paraId="714A9300" w14:textId="77777777" w:rsidR="00E254DD" w:rsidRPr="00E254DD" w:rsidRDefault="00E254DD" w:rsidP="00E254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p w14:paraId="54F66075" w14:textId="77777777" w:rsidR="00E254DD" w:rsidRPr="00E254DD" w:rsidRDefault="00E254DD" w:rsidP="00E254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254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Для Залогодателя/Гаранта – физического лица: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275"/>
      </w:tblGrid>
      <w:tr w:rsidR="00E254DD" w:rsidRPr="00E254DD" w14:paraId="30451525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5348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9E6A" w14:textId="77777777" w:rsidR="00E254DD" w:rsidRPr="00E254DD" w:rsidRDefault="00E254DD" w:rsidP="00E254DD">
            <w:pPr>
              <w:spacing w:after="0" w:line="240" w:lineRule="auto"/>
              <w:ind w:left="-103" w:right="-11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75" w:type="dxa"/>
          </w:tcPr>
          <w:p w14:paraId="44EC1742" w14:textId="77777777" w:rsidR="00E254DD" w:rsidRPr="00E254DD" w:rsidRDefault="00E254DD" w:rsidP="00E254DD">
            <w:pPr>
              <w:spacing w:after="0" w:line="240" w:lineRule="auto"/>
              <w:ind w:left="-103" w:right="-11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254DD" w:rsidRPr="00E254DD" w14:paraId="5F089C13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01EF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DC1154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Документ, </w:t>
            </w: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удостоверяющий личность: удостоверение личности/паспорт гражданина Республики Казахстан; вид на жительство иностранца в Республике Казахстан; удостоверение лица без гражданства, получаемые </w:t>
            </w: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кредитным менеджером подразделения посредством сервиса цифровых документов (за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Казахстан).</w:t>
            </w:r>
          </w:p>
        </w:tc>
        <w:tc>
          <w:tcPr>
            <w:tcW w:w="1275" w:type="dxa"/>
          </w:tcPr>
          <w:p w14:paraId="6191A5BF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Электронный </w:t>
            </w: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документ/копия**  </w:t>
            </w:r>
          </w:p>
          <w:p w14:paraId="2B906F3F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54DD" w:rsidRPr="00E254DD" w14:paraId="1A94360B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7D16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C39C52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Удостоверение личности </w:t>
            </w: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супруга/супруги (с указанием ИИН), получаемое кредитным менеджером посредством сервиса цифровых документов,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Казахстан.</w:t>
            </w:r>
          </w:p>
          <w:p w14:paraId="5C50BBC5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брака.</w:t>
            </w:r>
          </w:p>
        </w:tc>
        <w:tc>
          <w:tcPr>
            <w:tcW w:w="1275" w:type="dxa"/>
          </w:tcPr>
          <w:p w14:paraId="2040676F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Электронный документ/копия**  </w:t>
            </w:r>
          </w:p>
          <w:p w14:paraId="61CCD242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AB0C04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F8A75C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3926D9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</w:tr>
      <w:tr w:rsidR="00E254DD" w:rsidRPr="00E254DD" w14:paraId="6FE090B7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FAFE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EC88D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Нотариально заверенное согласие супруги (-га), всех сособственников на залог и внесудебную реализацию залога, (с указанием наименования имущества, его местонахождения и количества, а также основного обеспечиваемого обязательства) – в случае, если имущество, предлагаемое в залог, находится в общей совместной собственности (собственность супругов, собственность на приватизированное жилище), либо заявление залогодателя в случае, если он на момент приобретения и предоставления залога в браке не состоит.  </w:t>
            </w:r>
          </w:p>
          <w:p w14:paraId="5A70A0BD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Примечание:</w:t>
            </w:r>
          </w:p>
          <w:p w14:paraId="2DD3527F" w14:textId="77777777" w:rsidR="00E254DD" w:rsidRPr="00E254DD" w:rsidRDefault="00E254DD" w:rsidP="00E254DD">
            <w:pPr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письменное согласие органа опеки и попечительства – оригинал, (если сособственниками являются несовершеннолетние дети или граждане, признанные судом недееспособными (ограниченно дееспособными);</w:t>
            </w:r>
          </w:p>
          <w:p w14:paraId="1F1091D4" w14:textId="77777777" w:rsidR="00E254DD" w:rsidRPr="00E254DD" w:rsidRDefault="00E254DD" w:rsidP="00E254DD">
            <w:pPr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брачный договор, заключенный между супругами – нотариально заверенная копия, (если таким договором определено право супруга по самостоятельному распоряжению имуществом, являющимся предметом обеспечения);</w:t>
            </w:r>
          </w:p>
          <w:p w14:paraId="59B734A0" w14:textId="77777777" w:rsidR="00E254DD" w:rsidRPr="00E254DD" w:rsidRDefault="00E254DD" w:rsidP="00E254DD">
            <w:pPr>
              <w:numPr>
                <w:ilvl w:val="0"/>
                <w:numId w:val="5"/>
              </w:numPr>
              <w:tabs>
                <w:tab w:val="left" w:pos="1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соглашение о разделе общего имущества, заключенного между супругами (нотариально заверенная копия) (в случае, если таким соглашением определен иной режим распоряжения имуществом, являющимся предметом обеспечения (т.е. не режим общей совместной собственности супругов).</w:t>
            </w:r>
          </w:p>
        </w:tc>
        <w:tc>
          <w:tcPr>
            <w:tcW w:w="1275" w:type="dxa"/>
          </w:tcPr>
          <w:p w14:paraId="646ACA52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  <w:tr w:rsidR="00E254DD" w:rsidRPr="00E254DD" w14:paraId="1A8E8489" w14:textId="77777777" w:rsidTr="00202B87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CB006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8D41" w14:textId="77777777" w:rsidR="00E254DD" w:rsidRPr="00E254DD" w:rsidRDefault="00E254DD" w:rsidP="00E254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обслуживающего банка о наличии счета с указанием его реквизитов****</w:t>
            </w:r>
          </w:p>
        </w:tc>
        <w:tc>
          <w:tcPr>
            <w:tcW w:w="1275" w:type="dxa"/>
          </w:tcPr>
          <w:p w14:paraId="05CCBD80" w14:textId="77777777" w:rsidR="00E254DD" w:rsidRPr="00E254DD" w:rsidRDefault="00E254DD" w:rsidP="00E254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5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</w:tr>
    </w:tbl>
    <w:p w14:paraId="687F359D" w14:textId="77777777" w:rsidR="00E254DD" w:rsidRPr="00E254DD" w:rsidRDefault="00E254DD" w:rsidP="00E254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14:paraId="145F3329" w14:textId="77777777" w:rsidR="00E254DD" w:rsidRPr="00E254DD" w:rsidRDefault="00E254DD" w:rsidP="00E254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254D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Примечание:</w:t>
      </w:r>
    </w:p>
    <w:p w14:paraId="233A600C" w14:textId="77777777" w:rsidR="00E254DD" w:rsidRPr="00E254DD" w:rsidRDefault="00E254DD" w:rsidP="00E254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E254D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*В случае наличия в Общества (филиал/ЦА) учредительных документов, достаточно предоставить копию таких документов и оригинал справки уполномоченного органа о последних изменениях в учредительные документы.</w:t>
      </w:r>
    </w:p>
    <w:p w14:paraId="11837006" w14:textId="77777777" w:rsidR="00E254DD" w:rsidRPr="00E254DD" w:rsidRDefault="00E254DD" w:rsidP="00E254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E254D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**Копии документов сверяются с оригиналом и принимаются только при отсутствии интеграции с объектами информатизации государственных органов и (или) государственных юридических лиц, либо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Казахстан.</w:t>
      </w:r>
    </w:p>
    <w:p w14:paraId="7A6D4A7A" w14:textId="77777777" w:rsidR="00E254DD" w:rsidRPr="00E254DD" w:rsidRDefault="00E254DD" w:rsidP="00E254D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254D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***предоставляется после положительного решения КК.</w:t>
      </w:r>
    </w:p>
    <w:p w14:paraId="4DCF2248" w14:textId="77777777" w:rsidR="00E254DD" w:rsidRPr="00E254DD" w:rsidRDefault="00E254DD" w:rsidP="00E254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E254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****при принятии в залог залогового обеспечения (виде недвижимого имущества), залоговая стоимость по которому  равна или превышает 50 000 000 тенге, либо равной сумме в иностранной валюте, эквивалентной 50 000 000 тенге или превышающей ее (данное требование по залоговой стоимости не распространяется на гаранта.)</w:t>
      </w:r>
    </w:p>
    <w:p w14:paraId="1E62F6A8" w14:textId="77777777" w:rsidR="00E254DD" w:rsidRPr="00E254DD" w:rsidRDefault="00E254DD" w:rsidP="00E254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E254D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*****</w:t>
      </w:r>
      <w:r w:rsidRPr="00E254D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Юридическое заключение экспертного подразделения Общества по определению необходимости представления заемщиком разрешительных и иных документов, предусмотренных нормами Экологического кодекса РК, составляется на основании служебной записки кредитного подразделения (Приложение №9), заявления на финансирование (Приложение №2) и документов, представляемых заёмщиком/заявителем.</w:t>
      </w:r>
    </w:p>
    <w:p w14:paraId="53C00284" w14:textId="77777777" w:rsidR="00D459A5" w:rsidRDefault="00E254DD">
      <w:bookmarkStart w:id="0" w:name="_GoBack"/>
      <w:bookmarkEnd w:id="0"/>
    </w:p>
    <w:sectPr w:rsidR="00D459A5" w:rsidSect="004737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C41D6"/>
    <w:multiLevelType w:val="hybridMultilevel"/>
    <w:tmpl w:val="03123E70"/>
    <w:lvl w:ilvl="0" w:tplc="CDEA2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449C"/>
    <w:multiLevelType w:val="hybridMultilevel"/>
    <w:tmpl w:val="BB681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B44CC"/>
    <w:multiLevelType w:val="hybridMultilevel"/>
    <w:tmpl w:val="14EE761C"/>
    <w:lvl w:ilvl="0" w:tplc="74B238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D108B"/>
    <w:multiLevelType w:val="hybridMultilevel"/>
    <w:tmpl w:val="456482D4"/>
    <w:lvl w:ilvl="0" w:tplc="CDEA2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30FDD4">
      <w:start w:val="74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471EB"/>
    <w:multiLevelType w:val="hybridMultilevel"/>
    <w:tmpl w:val="167C03BC"/>
    <w:lvl w:ilvl="0" w:tplc="CDEA2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3422A"/>
    <w:multiLevelType w:val="hybridMultilevel"/>
    <w:tmpl w:val="00BCA8FC"/>
    <w:lvl w:ilvl="0" w:tplc="74B238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D5"/>
    <w:rsid w:val="00186B23"/>
    <w:rsid w:val="002D52D5"/>
    <w:rsid w:val="0047375B"/>
    <w:rsid w:val="00663C72"/>
    <w:rsid w:val="00C23A98"/>
    <w:rsid w:val="00E254DD"/>
    <w:rsid w:val="00EF2115"/>
    <w:rsid w:val="00FA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C6681-8FA4-4455-BA7F-FE1E70AB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gd.gov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1810</Words>
  <Characters>10321</Characters>
  <Application>Microsoft Office Word</Application>
  <DocSecurity>0</DocSecurity>
  <Lines>86</Lines>
  <Paragraphs>24</Paragraphs>
  <ScaleCrop>false</ScaleCrop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Гаухар Канатовна</dc:creator>
  <cp:keywords/>
  <dc:description/>
  <cp:lastModifiedBy>Махметова Гаухар Канатовна</cp:lastModifiedBy>
  <cp:revision>2</cp:revision>
  <dcterms:created xsi:type="dcterms:W3CDTF">2025-01-09T11:47:00Z</dcterms:created>
  <dcterms:modified xsi:type="dcterms:W3CDTF">2025-01-09T11:50:00Z</dcterms:modified>
</cp:coreProperties>
</file>