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5E4" w:rsidRPr="002A55E4" w:rsidRDefault="002A55E4" w:rsidP="002A55E4">
      <w:pPr>
        <w:spacing w:after="0" w:line="240" w:lineRule="auto"/>
        <w:ind w:left="851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 ПРИ ПРЕДОСТАВЛЕНИИ ОБЕСПЕЧЕНИЯ</w:t>
      </w:r>
    </w:p>
    <w:p w:rsidR="002A55E4" w:rsidRPr="002A55E4" w:rsidRDefault="002A55E4" w:rsidP="002A55E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A55E4" w:rsidRPr="002A55E4" w:rsidRDefault="002A55E4" w:rsidP="002A55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Предоставляемые копии должны быть сверены с оригиналами документов специалистом кредитного подразделения ЦА/филиала с отметкой «копия сверена /снята с оригинала».</w:t>
      </w:r>
    </w:p>
    <w:p w:rsidR="002A55E4" w:rsidRPr="002A55E4" w:rsidRDefault="002A55E4" w:rsidP="002A55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зависимости от вида имущества, предлагаемого в залог, основания и порядка его приобретения в собственность, могут быть затребованы иные документы, необходимые для установления действительной принадлежности Залогодателю имущества, предлагаемого в залог, определения стоимости имущества и принятия окончательного решения о принятии предлагаемого имущества в залог.</w:t>
      </w:r>
    </w:p>
    <w:p w:rsidR="002A55E4" w:rsidRPr="002A55E4" w:rsidRDefault="002A55E4" w:rsidP="002A55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Документы по залоговому обеспечению предоставляются на рассмотрение Кредитного комитета в копиях с отметкой «копия сверена/снята с оригинала» специалистами Общества, если иное не указано в перечне. После регистрации обременения в уполномоченных органах предоставляются оригиналы документов, за исключением пункта 2.9 «Имущество, поступающее в будущем».</w:t>
      </w:r>
    </w:p>
    <w:p w:rsidR="002A55E4" w:rsidRPr="002A55E4" w:rsidRDefault="002A55E4" w:rsidP="002A55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случае отсутствия возможности предоставления оригинала правоустанавливающего документа по причине их нахождения в иных организациях, то Заемщику/Залогодателю необходимо предоставить:</w:t>
      </w:r>
    </w:p>
    <w:p w:rsidR="002A55E4" w:rsidRPr="002A55E4" w:rsidRDefault="002A55E4" w:rsidP="002A55E4">
      <w:pPr>
        <w:numPr>
          <w:ilvl w:val="0"/>
          <w:numId w:val="1"/>
        </w:numPr>
        <w:tabs>
          <w:tab w:val="left" w:pos="176"/>
          <w:tab w:val="left" w:pos="1049"/>
        </w:tabs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нотариально заверенную копию (финансовые институты);</w:t>
      </w:r>
    </w:p>
    <w:p w:rsidR="002A55E4" w:rsidRPr="002A55E4" w:rsidRDefault="002A55E4" w:rsidP="002A55E4">
      <w:pPr>
        <w:numPr>
          <w:ilvl w:val="0"/>
          <w:numId w:val="1"/>
        </w:numPr>
        <w:tabs>
          <w:tab w:val="left" w:pos="176"/>
          <w:tab w:val="left" w:pos="1049"/>
        </w:tabs>
        <w:spacing w:after="0" w:line="240" w:lineRule="auto"/>
        <w:ind w:firstLine="743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заверенная печатью копия (ДАО АО «НУХ «Байтерек»).</w:t>
      </w:r>
    </w:p>
    <w:p w:rsidR="002A55E4" w:rsidRPr="002A55E4" w:rsidRDefault="002A55E4" w:rsidP="002A55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При этом в кредитной документации указывается обязательство Заемщика/Залогодателя предоставить оригинал правоустанавливающих документов в случае исполнения обязательств в полном объеме перед финансовым институтом/ДАО                      АО «НУХ </w:t>
      </w:r>
      <w:r w:rsidRPr="002A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«Байтерек».</w:t>
      </w:r>
      <w:r w:rsidRPr="002A55E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2A55E4" w:rsidRPr="002A55E4" w:rsidRDefault="002A55E4" w:rsidP="002A55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559"/>
      </w:tblGrid>
      <w:tr w:rsidR="002A55E4" w:rsidRPr="002A55E4" w:rsidTr="0064364E">
        <w:tc>
          <w:tcPr>
            <w:tcW w:w="567" w:type="dxa"/>
            <w:shd w:val="clear" w:color="auto" w:fill="DAEEF3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DAEEF3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Документы на залоговое имущество:</w:t>
            </w:r>
          </w:p>
        </w:tc>
        <w:tc>
          <w:tcPr>
            <w:tcW w:w="1559" w:type="dxa"/>
            <w:shd w:val="clear" w:color="auto" w:fill="DAEEF3"/>
          </w:tcPr>
          <w:p w:rsidR="002A55E4" w:rsidRPr="002A55E4" w:rsidRDefault="002A55E4" w:rsidP="002A55E4">
            <w:pPr>
              <w:spacing w:after="0" w:line="240" w:lineRule="auto"/>
              <w:ind w:right="-108" w:hanging="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Отчет оценщика об оценке, определяющий и доказывающий рыночную стоимость заложенного имущества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 w:eastAsia="ru-RU"/>
              </w:rPr>
              <w:t>*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Документы, на основании которых залогодатель приобрел право на имущество (в зависимости от основания приобретения):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купли-продажи, договор приватизации, свидетельство о праве наследования по закону или по завещанию, договор дарения, договор мены, 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акта приемки построенного объекта в эксплуатацию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</w:t>
            </w:r>
            <w:r w:rsidRPr="002A55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ешение Комиссии по проведению легализации недвижимого имущества, находящегося на территории Республики Казахстан, права на которые не оформлены в соответствии с законодательством Республики Казахстан о легализации недвижимого имущества и/или</w:t>
            </w:r>
            <w:r w:rsidRPr="002A55E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55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Акт о приемке легализованного объекта строительства в эксплуатацию, 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суда, с отметкой о вступлении его в законную силу, договор купли-продажи или аренды земельного участка, решения местных исполнительных органов о предоставлении соответствующего права на земельный участок, иные документы подтверждающие право залогодателя на имущество, передаваемое в залог, с отметкой о регистрации государственных уполномоченных органов либо с уведомлением о государственной регистрации (в зависимости от вида имущества) с приложением </w:t>
            </w:r>
            <w:r w:rsidRPr="002A55E4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справки органа государственных доходов об отсутствии задолженности по оплате налога на имущество и земельного участка (арендных платежей).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tcBorders>
              <w:bottom w:val="single" w:sz="4" w:space="0" w:color="auto"/>
            </w:tcBorders>
            <w:shd w:val="clear" w:color="auto" w:fill="DAEEF3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DAEEF3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Движимое/недвижимое имущество: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EF3"/>
          </w:tcPr>
          <w:p w:rsidR="002A55E4" w:rsidRPr="002A55E4" w:rsidRDefault="002A55E4" w:rsidP="002A55E4">
            <w:pPr>
              <w:spacing w:after="0" w:line="240" w:lineRule="auto"/>
              <w:ind w:right="-108" w:hanging="108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Земельные участки:  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Зарегистрированный в уполномоченных государственных органах правоустанавливающий документ о приобретении земельного участка в собственность либо в долгосрочную аренду залогодателя.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на право частной собственности либо на право временного долгосрочного землепользования на земельный участок.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на квартиру (план – схема).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на жилой дом.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Здания, сооружения: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(-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паспорт (-а) на здания (строения, сооружения).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земельного участка, территориально обеспечивающего здания и сооружения, документы, перечисленные в пункте 2.1 настоящего перечня.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Имущественные комплексы (предприятия):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паспорт на предприятие как имущественный комплекс.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Справка о зарегистрированных правах (обременениях) на недвижимое имущество и его технических характеристиках, сроком выдачи не ранее </w:t>
            </w: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30 </w:t>
            </w: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дней до даты подачи заяв</w:t>
            </w: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ления</w:t>
            </w: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на финансирование.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2A55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Примечание:</w:t>
            </w:r>
            <w:r w:rsidRPr="002A55E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x-none"/>
              </w:rPr>
              <w:t xml:space="preserve"> </w:t>
            </w:r>
            <w:r w:rsidRPr="002A55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Для оформления в залог объекта как имущественного комплекса в справке должно быть указано, что объект зарегистрирован в качестве имущественного комплекса.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имущества, входящего в состав имущественного комплекса, с указанием наименования и технических характеристик имущества, передаваемого в залог, за подписью уполномоченного лица залогодателя.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земельного участка, зданий и сооружений – все документы, перечисленные выше в пункте 2.1. и 2.4 настоящего Перечня соответственно.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движимого имущества, входящего в состав имущественного комплекса – все документы, перечисленные в настоящем Перечне, в зависимости от вида имущества.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Транспортные средства и специализированная техника: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регистрации транспортного средства (технический паспорт на сельскохозяйственную технику).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НЗК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уполномоченного органа, подтверждающая отсутствие обременений на транспортные средства и специальную технику (арест, залог), сроком выдачи не ранее 30 дней до даты подачи заявления на финансирование.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Навесное, прицепное и другие виды оборудования: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Правоустанавливающие документы о приобретении оборудования в собственность залогодателя (акт приема-сдачи (поставщика – покупателю), форма ОС-1 от торгующей организации, контракт на приобретение, договор купли-продажи и другие правоустанавливающие документы).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Таможенная декларация с отметками об уплате таможенных сборов, пошлин и НДС (в случае импорта), товарно-транспортные документы, инвойсы, счета-фактуры.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уполномоченного органа, подтверждающая отсутствие обременений на оборудование или выписка из реестра залога движимого имущества.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Денежные средства на счетах в банках второго уровня: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банковского вклада (экземпляр вкладчика) (в соответствии с требованиями, определенными Залоговой политикой).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банка, где размещен вклад, о состоянии счета (размере банковского вклада на текущую дату либо на момент залога).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Имущество, поступающее в будущем: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поставки имущества, контракт либо иной документ (со всеми спецификациями, позволяющими идентифицировать имущество и установить его стоимость), подтверждающий поступление имущества залогодателю в будущем.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Копия, сверенная с оригиналом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Товары в обороте: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происхождение и наличие товара (сертификат происхождения, таможенная декларация, контракт, счета-фактуры, накладные/акты приема-передачи и иные документы.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Копия, сверенная с оригиналом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343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Свидетельство/справка о государственной регистрации эмитента акций в качестве юридического лица.</w:t>
            </w:r>
          </w:p>
        </w:tc>
        <w:tc>
          <w:tcPr>
            <w:tcW w:w="1559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выпуска ценных бумаг.</w:t>
            </w:r>
          </w:p>
        </w:tc>
        <w:tc>
          <w:tcPr>
            <w:tcW w:w="1559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НЗК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реестра держателей ценных бумаг с указанием наличия или отсутствия обременений на ценные бумаги.</w:t>
            </w:r>
          </w:p>
        </w:tc>
        <w:tc>
          <w:tcPr>
            <w:tcW w:w="1559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купли-продажи (мены, дарения и др. документы) пакета ценных бумаг (при наличии), платежные или иные документы, подтверждающие приобретение ценных бумаг.   </w:t>
            </w:r>
          </w:p>
        </w:tc>
        <w:tc>
          <w:tcPr>
            <w:tcW w:w="1559" w:type="dxa"/>
            <w:shd w:val="clear" w:color="auto" w:fill="FFFFFF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Биологические активы (лошади, верблюды, крупный рогатый скот, овцы, свиньи, домашняя птица и др.) в виде товаров в обороте: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Ветеринарный паспорт (не требуется при проведении правовой экспертизы), </w:t>
            </w: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исключением залога </w:t>
            </w:r>
            <w:proofErr w:type="spellStart"/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биоактивов</w:t>
            </w:r>
            <w:proofErr w:type="spellEnd"/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, приобретенных на откормочные площадки.</w:t>
            </w:r>
            <w:r w:rsidRPr="002A5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Племенное свидетельство, с письменным подтверждением статуса племенной продукции республиканской палаты соответствующей породы (не требуется при проведении правовой экспертизы</w:t>
            </w:r>
            <w:proofErr w:type="gramStart"/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за исключением залога </w:t>
            </w:r>
            <w:proofErr w:type="spellStart"/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биоактивов</w:t>
            </w:r>
            <w:proofErr w:type="spellEnd"/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приобретаемых на откормочные площадки. 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При переводе обеспечения из поступающего в будущем в твердые залоги допускается принятие племенного свидетельства от продавца, с последующим подтверждением статуса племенной продукции в течение 90 календарных дней.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база данных по идентификации сельскохозяйственных животных, выдаваемая и заверенная подписью и печатью государственной ветеринарной организацией.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информационной базы селекционной и племенной работы, заверенная подписью и печатью залогодателя (только для племенных сельскохозяйственных животных)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Продукция растениеводства: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55E4" w:rsidRPr="002A55E4" w:rsidTr="0064364E">
        <w:trPr>
          <w:trHeight w:val="65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Зерновая расписка – документ, выданный Регистратором зерновых расписок (Регистратор – АО «Информационно-учетный центр»).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A55E4" w:rsidRPr="002A55E4" w:rsidTr="0064364E">
        <w:trPr>
          <w:trHeight w:val="65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зерновых расписках и их держателях – документ, выданный информационной системой зерновых расписок.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A55E4" w:rsidRPr="002A55E4" w:rsidTr="0064364E">
        <w:trPr>
          <w:trHeight w:val="65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хлебоприемного предприятия, выданная уполномоченным органом.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</w:tr>
      <w:tr w:rsidR="002A55E4" w:rsidRPr="002A55E4" w:rsidTr="0064364E">
        <w:trPr>
          <w:trHeight w:val="65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Договор на хранение зерна, заключенный с хлебоприемным предприятием (если залогодатель не является собственником хлебоприемного предприятия) и документ, подтверждающий оплату услуг по хранению зерна на период, превышающий срок кредитования.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Договор участия, заключенного между хлебоприемным предприятием и Фондом гарантирования исполнения обязательств по зерновым распискам/в случае, если хлебоприемное предприятие не является участником системы гарантирования – Договор страхования гражданско-правовой ответственности ХПП перед держателем зерновой расписки, а также документы, подтверждающие уплату хлебоприемным предприятием страховой премии.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sz w:val="24"/>
                <w:szCs w:val="24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 уполномоченного органа, подтверждающая отсутствие обременений на продукцию растениеводства или выписка из реестра залога движимого имущества.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 требования: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или иные документы, по которому передается право требования.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828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недвижимому и движимому имуществу также предоставляются: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покупную цену закладываемого имущества, если кредит выдается для приобретения этого имущества.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Гарантии банков второго уровня: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уполномоченного органа гаранта о выдаче гарантии в обеспечение исполнения обязательств заемщика (выписка из решения кредитного комитета или другого уполномоченного органа Банка, заверенная печатью)/письмо Банка о принятом решении о выдаче гарантии в обеспечение исполнения обязательств заемщика.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Копия, заверенная подписью сотрудника и печатью банка/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 (для письма)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полномочия лица на подписание договора гарантии /гарантийного обязательства от имени гаранта или договора поручительства от имени поручителя.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НЗК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Гарантии (поручительство) третьих лиц: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153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гарантии (поручительства);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отчетность гаранта (поручителя) – юридического лица за последний отчетный год с приложением копии налоговой декларации и (или) размещенная на WEB-сайтах информация, позволяющая сделать анализ финансового состояния гаранта (поручителя) – юридического лица.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Согласие на предоставление информации о гаранте в первое кредитное бюро, согласие субъекта кредитной истории на выдачу кредитного отчета получателю кредитного отчета.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Кредитный отчет о гаранте (поручителе), полученный от кредитного бюро.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отражающие заработную плату и (или) иные доходы гаранта (поручителя) физического лица за шесть последовательных месяцев, предшествующих дате обращения заемщика.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отсутствия доходов – заявление от гаранта (поручителя) об отсутствии источников дохода. 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Выписка накопительного пенсионного фонда с индивидуального пенсионного счета гаранта (поручителя) физического лица за последние шесть месяцев.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Доля в уставном капитале хозяйственного товарищества: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купли-продажи, акт приема-передачи доли (при наличии) в уставном капитале, также копии платежных документов, подтверждающих приобретение доли. 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3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уполномоченного органа, подтверждающая отсутствие обременений на долю в уставном капитале либо выписка из реестра участников товарищества.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69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Учредительные документы ТОО согласно перечню для юридических лиц, указанных выше.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Воздушные суда: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12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государственной регистрации воздушного судна/выписка из реестра воздушных гражданских судов.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125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Удостоверение о годности воздушного судна к полетам.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50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 летной годности.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об остатке назначенного и межремонтного ресурсов планера, каждого из двигателей и ВСУ.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право собственности на воздушное судно, с отметкой о государственной регистрации уполномоченного органа.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оплату стоимости залогового имущества при его приобретении.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отсутствие обременений на воздушное судно.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Морские и речные суда: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регистрацию судна и права собственности на него: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морским судам: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случае регистрации судна в государственном судовом реестре – Свидетельство о праве плавания морского судна под Государственным флагом Республики Казахстан и Свидетельства о праве собственности на судно.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случае регистрации в судовой книге – судовой билет, который дает право плавания под Государственным флагом Республики Казахстан и служит доказательством права собственности на судно;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речным судам: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судовое свидетельство, которое подтверждает право плавания судна под Государственным флагом Республики Казахстан и право собственности на судно.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50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годности судна к плаванию.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581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Мерительное свидетельство.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Классификационное свидетельство.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Для пассажирского судна –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Пассажирское свидетельство.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и иные документы, подтверждающие приобретение морского, речного судна.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отсутствие обременений на морское, речное судно.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Незавершенное строительство: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по проектно-сметной документации, выданное экспертной организацией.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Архитектурно-планировочное задание (АПЗ) органов архитектуры и градостроительства на разработку проекта строительства.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hyperlink r:id="rId5" w:history="1">
              <w:r w:rsidRPr="002A55E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ведомление органов</w:t>
              </w:r>
            </w:hyperlink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осуществляющих государственный архитектурно-строительный контроль о начале производства строительно-монтажных работ в порядке, установленном </w:t>
            </w:r>
            <w:hyperlink r:id="rId6" w:history="1">
              <w:r w:rsidRPr="002A55E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Казахстан «Об административных процедурах», с отметкой о приеме такого уведомления.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местного исполнительного органа о предоставлении заявителю земельного участка под строительство объекта, либо разрешение на использование под строительство участка, принадлежащего заявителю на праве собственности или землепользования, либо разрешение на изменение существующего объекта (реконструкция).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КазНИИСА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здания и сооружения расположены в сейсмоопасных зонах).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условия на водоснабжение, теплоснабжение, электроснабжение, связи и изменения к ним, выданные организацией, оказывающей данный вид услуг населению.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рабочего проекта комитетом по водным ресурсам (при наличии присутствия работ на специальное водопользование).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на строительство объекта, на поставку технологического оборудования и материалов (если данное оборудование и материалы не учтены в договоре на строительство), на разработку проекта, на экспертизу проекта (если данные работы не входят в предмет договора по проектированию), на авторский надзор, на инжиниринговые услуги (технический надзор).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Сметный расчет стоимости строительства.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 исполнителей строительно-монтажных работ.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выполненных работ формы 2В и № КС-3 за каждый отчетный месяц строительства.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Страхование займа: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добровольного страхования займа.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о конфиденциальности и неразглашении информации.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уполномоченного органа Страховщика о предоставлении страховой защиты в обеспечение исполнения обязательств заемщика (выписка из решения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андеррайтингового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совета или другого уполномоченного органа Страховщика, копия </w:t>
            </w:r>
            <w:r w:rsidRPr="002A55E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решения об их образовании и назначении их членов, 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заверенная печатью).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Документы, подтверждающие полномочия лица на подписание договора страхования займа/ соглашения о конфиденциальности и неразглашении информации от имени Страховщика (решение уполномоченного органа об избрании первого руководителя или 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доверенность на уполномоченное лицо, удостоверение личности подписанта, получаемое кредитным менеджером посредством сервиса цифровых документов,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 с образцами подписей уполномоченных лиц и оттиском печати юридического лица – оригинал.   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Электрон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документ/ копия**</w:t>
            </w: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Учредительные документы Страховщика: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tabs>
                <w:tab w:val="num" w:pos="0"/>
                <w:tab w:val="left" w:pos="296"/>
                <w:tab w:val="left" w:pos="851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Свидетельство/справка о государственной (пере-) регистрации (с указанием БИН), устав.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tabs>
                <w:tab w:val="left" w:pos="296"/>
                <w:tab w:val="left" w:pos="851"/>
                <w:tab w:val="left" w:pos="993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Выписка из системы реестров держателей ценных бумаг, с указанием всех акционеров и количества, принадлежащих им акций, датированная не ранее 1 (одного) месяца до даты подачи заявления.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Оригинал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tabs>
                <w:tab w:val="left" w:pos="296"/>
                <w:tab w:val="left" w:pos="851"/>
                <w:tab w:val="left" w:pos="993"/>
              </w:tabs>
              <w:spacing w:after="0" w:line="240" w:lineRule="auto"/>
              <w:ind w:left="1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Решение/протокол уполномоченного органа об избрании/назначении органов управления и/или должностных лиц АО, указанных в учредительных документах</w:t>
            </w:r>
            <w:r w:rsidRPr="002A55E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(Совета Директоров, исполнительного органа и др.).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Уступка права требования по Договору финансового лизинга (ДФЛ):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финансового лизинга, заключенный между лизингодателем и лизингополучателем;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об остатке ссудной задолженности в разрезе конечных лизингополучателей, с указанием всех ДФЛ, подписанная первым руководителем и главным бухгалтером лизингодателя.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документы о приобретении предмета лизинга в собственность лизингодателя (покупателя), и документы, подтверждающие об исполнении лизингодателем обязательств по оплате в пользу продавца.  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Копия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Документы на лизингополучателей: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175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Учредительные документы для юридических лиц, документы, удостоверяющие личность, получаемые кредитным менеджером посредством сервиса цифровых документов,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Казахстан, </w:t>
            </w:r>
          </w:p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подтверждающие регистрацию в качестве ИП для физических лиц.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Электрон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документ/ копия**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транспортного средства или технический паспорт на предмет лизинга.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уполномоченного лизингополучателя – юридического лица об обращении за займом виде лизинге.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членов крестьянского или фермерского хозяйства о привлечении займа виде лизинга.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случае если по ДФЛ имеется дополнительное обеспечение, предоставляются: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Договоры о предоставлении обеспечения (залога, гарантии и др.), решение уполномоченного органа залогодателя на предоставление 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обеспечения в залог, с правом на внесудебную реализацию, учредительные документы и документы, удостоверяющие личность залогодателей (иных вещных поручителей), получаемые кредитным менеджером посредством сервиса цифровых документов,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  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Электрон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ный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документ/ копия**</w:t>
            </w:r>
          </w:p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 переходе прав по Договору уступки права требования (цессии) предоставляются:</w:t>
            </w:r>
          </w:p>
        </w:tc>
        <w:tc>
          <w:tcPr>
            <w:tcW w:w="1559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о приобретении предмета лизинга в собственность лизингодателя (акт приема-сдачи (поставщика – покупателю), форма ОС-1 от торгующей организации, контракт на приобретение, договор купли-продажи и другие правоустанавливающие документы).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Таможенная декларация с отметками об уплате таможенных сборов, пошлин и НДС (в случае импорта), товарно-транспортные документы, инвойсы, счета-фактуры.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исполнение правообладателем имущества обязательств по оплате в пользу Продавца (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отчуждателя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платежные документы, акт сверки взаиморасчетов и т.д.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органа государственных доходов об отсутствии задолженности по оплате налога на имущество.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прохождении государственного технического осмотра транспортных средств.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остатке ссудной задолженности в разрезе конечных лизингополучателей, с указанием всех ДФЛ, подписанная первым руководителем и главным бухгалтером лизингодателя.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Оригинал 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A55E4" w:rsidRPr="002A55E4" w:rsidRDefault="002A55E4" w:rsidP="002A55E4">
            <w:pPr>
              <w:widowControl w:val="0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документы, документы, содержащие технические, идентификационные характеристики предмета залога, а также документы, подтверждающие согласие сособственников на залог предмета залога, обращение взыскания на него во внесудебном порядке.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7513" w:type="dxa"/>
            <w:shd w:val="clear" w:color="auto" w:fill="FBD4B4"/>
            <w:vAlign w:val="bottom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Имущество, поступающее в будущем (крупный рогатый скот</w:t>
            </w:r>
            <w:proofErr w:type="gramStart"/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),   </w:t>
            </w:r>
            <w:proofErr w:type="gramEnd"/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                 по программе финансирования откормочных площадок в рамках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>развития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 xml:space="preserve"> </w:t>
            </w:r>
            <w:proofErr w:type="spellStart"/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>животноводства</w:t>
            </w:r>
            <w:proofErr w:type="spellEnd"/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 w:eastAsia="ru-RU"/>
              </w:rPr>
              <w:t>***</w:t>
            </w: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1559" w:type="dxa"/>
            <w:shd w:val="clear" w:color="auto" w:fill="FBD4B4"/>
          </w:tcPr>
          <w:p w:rsidR="002A55E4" w:rsidRPr="002A55E4" w:rsidRDefault="002A55E4" w:rsidP="002A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Гарантийное письмо заемщика, подтверждающее предоставление КРС в залог в будущем (количество, стоимость) (Приложение № 21)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Решение уполномоченного органа Заемщика (единственный участник/общее собрание участников, общее собрание членов КХ/ФХ) об обращении за займом, передаче в залог имущества с предоставлением права на внесудебную реализацию, с нотариальным удостоверением подлинности подписей участников/членов.    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2A55E4" w:rsidRPr="002A55E4" w:rsidRDefault="002A55E4" w:rsidP="002A55E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Инженерно-подготовленные земли (интенсивный сад, многолетние насаждения, функционирующие в комплексе, неотъемлемую часть которого составляет: земельный участок, саженцы, оросительная, шпалерная системы (шпалерная система в случае наличия технологических требований).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5E4" w:rsidRPr="002A55E4" w:rsidRDefault="002A55E4" w:rsidP="002A55E4">
            <w:pPr>
              <w:tabs>
                <w:tab w:val="left" w:pos="85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55E4" w:rsidRPr="002A55E4" w:rsidTr="0064364E">
        <w:trPr>
          <w:trHeight w:val="60"/>
        </w:trPr>
        <w:tc>
          <w:tcPr>
            <w:tcW w:w="9639" w:type="dxa"/>
            <w:gridSpan w:val="3"/>
          </w:tcPr>
          <w:p w:rsidR="002A55E4" w:rsidRPr="002A55E4" w:rsidRDefault="002A55E4" w:rsidP="002A55E4">
            <w:pPr>
              <w:numPr>
                <w:ilvl w:val="0"/>
                <w:numId w:val="2"/>
              </w:numPr>
              <w:spacing w:after="0" w:line="240" w:lineRule="auto"/>
              <w:ind w:left="318" w:right="33" w:hanging="318"/>
              <w:contextualSpacing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Недвижимое имущество:</w:t>
            </w:r>
          </w:p>
          <w:p w:rsidR="002A55E4" w:rsidRPr="002A55E4" w:rsidRDefault="002A55E4" w:rsidP="002A55E4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Земельный участок с высаженными на нем зелеными насаждениями, также строениями, сооружениями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Зарегистрированный в уполномоченных государственных органах правоустанавливающий документ о приобретении земельного участка в собственность либо в долгосрочную аренду залогодателя.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на право частной собственности либо на право временного долгосрочного землепользования на земельный участок.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объекта в эксплуатацию/Акт приемки построенного объекта в эксплуатацию собственником самостоятельно, с приложением установленной формы.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ind w:left="-993" w:firstLine="9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 посадки (плотность посадки).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Контракты/договоры на приобретение саженцев и акт приема-передачи, с указанием стоимости, вида и сорта культуры, количества.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Технический паспорт, изготовленный некоммерческим акционерным обществом «Государственная корпорация «Правительство для граждан» по месту нахождения объекта недвижимого имущества».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зарегистрированных правах (обременениях) на недвижимое имущество и его технических характеристиках на дату предоставления имущества в залог (с указанием, объектов недвижимого имущества, за исключением зеленых насаждений).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9639" w:type="dxa"/>
            <w:gridSpan w:val="3"/>
            <w:vAlign w:val="center"/>
          </w:tcPr>
          <w:p w:rsidR="002A55E4" w:rsidRPr="002A55E4" w:rsidRDefault="002A55E4" w:rsidP="002A5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>2. Движимое имущество:</w:t>
            </w:r>
          </w:p>
          <w:p w:rsidR="002A55E4" w:rsidRPr="002A55E4" w:rsidRDefault="002A55E4" w:rsidP="002A55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</w:pPr>
            <w:r w:rsidRPr="002A55E4">
              <w:rPr>
                <w:rFonts w:ascii="Times New Roman" w:eastAsia="Calibri" w:hAnsi="Times New Roman" w:cs="Times New Roman"/>
                <w:b/>
                <w:color w:val="333333"/>
                <w:sz w:val="24"/>
                <w:szCs w:val="24"/>
              </w:rPr>
              <w:t xml:space="preserve">Оборудование </w:t>
            </w:r>
            <w:r w:rsidRPr="002A55E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(оросительная система, шпалерная система, </w:t>
            </w:r>
            <w:proofErr w:type="spellStart"/>
            <w:r w:rsidRPr="002A55E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противоградная</w:t>
            </w:r>
            <w:proofErr w:type="spellEnd"/>
            <w:r w:rsidRPr="002A55E4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система и другое движимое имущество)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Контракты на приобретение оборудования/договор купли-продажи с указанием стоимости приобретения, индивидуализирующих признаков товара (марка, модель, заводской и серийные номера, размеры, габариты и прочее), количества, комплектации, также акт приема-сдачи (от поставщика покупателю).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  <w:tr w:rsidR="002A55E4" w:rsidRPr="002A55E4" w:rsidTr="0064364E">
        <w:trPr>
          <w:trHeight w:val="257"/>
        </w:trPr>
        <w:tc>
          <w:tcPr>
            <w:tcW w:w="567" w:type="dxa"/>
            <w:vAlign w:val="center"/>
          </w:tcPr>
          <w:p w:rsidR="002A55E4" w:rsidRPr="002A55E4" w:rsidRDefault="002A55E4" w:rsidP="002A55E4">
            <w:pPr>
              <w:tabs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3" w:type="dxa"/>
          </w:tcPr>
          <w:p w:rsidR="002A55E4" w:rsidRPr="002A55E4" w:rsidRDefault="002A55E4" w:rsidP="002A55E4">
            <w:pPr>
              <w:shd w:val="clear" w:color="auto" w:fill="F7F7F7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Техническая документация (паспорт завода изготовителя, инструкция по сбору/эксплуатации и прочие документы, при наличии).</w:t>
            </w:r>
          </w:p>
        </w:tc>
        <w:tc>
          <w:tcPr>
            <w:tcW w:w="1559" w:type="dxa"/>
            <w:vAlign w:val="center"/>
          </w:tcPr>
          <w:p w:rsidR="002A55E4" w:rsidRPr="002A55E4" w:rsidRDefault="002A55E4" w:rsidP="002A55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</w:tr>
    </w:tbl>
    <w:p w:rsidR="002A55E4" w:rsidRPr="002A55E4" w:rsidRDefault="002A55E4" w:rsidP="002A55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2A55E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</w:t>
      </w:r>
      <w:r w:rsidRPr="002A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сумме займа/кредитной линии, превышающей 0,02% от суммы собственного капитала Корпорации (в совокупном лимите всех обязательств заемщика) предоставлять после положительного решения КК.</w:t>
      </w:r>
    </w:p>
    <w:p w:rsidR="002A55E4" w:rsidRPr="002A55E4" w:rsidRDefault="002A55E4" w:rsidP="002A55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**копии документов сверяются с оригиналом и принимаются только при отсутствии интеграции с объектами информатизации государственных органов и (или) государственных юридических лиц, либо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</w:r>
    </w:p>
    <w:p w:rsidR="002A55E4" w:rsidRPr="002A55E4" w:rsidRDefault="002A55E4" w:rsidP="002A55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A55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***по договору залога, поступающего в будущем, юридическая экспертиза не требуется.</w:t>
      </w:r>
    </w:p>
    <w:p w:rsidR="00D459A5" w:rsidRDefault="002A55E4">
      <w:bookmarkStart w:id="0" w:name="_GoBack"/>
      <w:bookmarkEnd w:id="0"/>
    </w:p>
    <w:sectPr w:rsidR="00D4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E3D"/>
    <w:multiLevelType w:val="hybridMultilevel"/>
    <w:tmpl w:val="F00A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38EC"/>
    <w:multiLevelType w:val="hybridMultilevel"/>
    <w:tmpl w:val="E522CFD0"/>
    <w:lvl w:ilvl="0" w:tplc="CDEA2162">
      <w:numFmt w:val="bullet"/>
      <w:lvlText w:val="–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E4"/>
    <w:rsid w:val="002A55E4"/>
    <w:rsid w:val="00663C72"/>
    <w:rsid w:val="00C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662BF-A337-4913-A0F8-BF52D0A2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1020750.15030000%20" TargetMode="External"/><Relationship Id="rId5" Type="http://schemas.openxmlformats.org/officeDocument/2006/relationships/hyperlink" Target="jl:31321925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Гаухар Канатовна</dc:creator>
  <cp:keywords/>
  <dc:description/>
  <cp:lastModifiedBy>Махметова Гаухар Канатовна</cp:lastModifiedBy>
  <cp:revision>1</cp:revision>
  <dcterms:created xsi:type="dcterms:W3CDTF">2024-02-26T03:33:00Z</dcterms:created>
  <dcterms:modified xsi:type="dcterms:W3CDTF">2024-02-26T03:33:00Z</dcterms:modified>
</cp:coreProperties>
</file>